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150"/>
      </w:tblGrid>
      <w:tr w:rsidR="00D55F18" w:rsidTr="00D55F18">
        <w:tc>
          <w:tcPr>
            <w:tcW w:w="6345" w:type="dxa"/>
          </w:tcPr>
          <w:p w:rsidR="00D55F18" w:rsidRPr="00D55F18" w:rsidRDefault="00D55F18" w:rsidP="00D55F18">
            <w:pPr>
              <w:ind w:firstLine="581"/>
              <w:rPr>
                <w:rFonts w:ascii="Times New Roman" w:hAnsi="Times New Roman" w:cs="Times New Roman"/>
              </w:rPr>
            </w:pPr>
          </w:p>
          <w:p w:rsidR="00D55F18" w:rsidRPr="00D55F18" w:rsidRDefault="00D55F18" w:rsidP="007030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D55F18" w:rsidRPr="00D55F18" w:rsidRDefault="00D55F18" w:rsidP="00D55F18">
            <w:pPr>
              <w:rPr>
                <w:rFonts w:ascii="Times New Roman" w:hAnsi="Times New Roman" w:cs="Times New Roman"/>
              </w:rPr>
            </w:pPr>
          </w:p>
        </w:tc>
      </w:tr>
    </w:tbl>
    <w:p w:rsidR="00D02026" w:rsidRDefault="00D02026">
      <w:pPr>
        <w:rPr>
          <w:rFonts w:ascii="Times New Roman" w:hAnsi="Times New Roman" w:cs="Times New Roman"/>
          <w:sz w:val="16"/>
          <w:szCs w:val="16"/>
        </w:rPr>
      </w:pPr>
    </w:p>
    <w:p w:rsidR="000D7F8C" w:rsidRPr="000D7F8C" w:rsidRDefault="000D7F8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Mar>
          <w:top w:w="170" w:type="dxa"/>
        </w:tblCellMar>
        <w:tblLook w:val="04A0" w:firstRow="1" w:lastRow="0" w:firstColumn="1" w:lastColumn="0" w:noHBand="0" w:noVBand="1"/>
      </w:tblPr>
      <w:tblGrid>
        <w:gridCol w:w="3799"/>
        <w:gridCol w:w="3799"/>
      </w:tblGrid>
      <w:tr w:rsidR="00530A4B" w:rsidRPr="00530A4B" w:rsidTr="004567B3">
        <w:trPr>
          <w:jc w:val="center"/>
        </w:trPr>
        <w:tc>
          <w:tcPr>
            <w:tcW w:w="3799" w:type="dxa"/>
            <w:shd w:val="clear" w:color="auto" w:fill="auto"/>
          </w:tcPr>
          <w:p w:rsidR="008A769D" w:rsidRPr="008A769D" w:rsidRDefault="008A769D" w:rsidP="00530A4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МИНИСТЕРСТВО ЗДРАВООХРАНЕНИЯ </w:t>
            </w:r>
          </w:p>
          <w:p w:rsidR="008A769D" w:rsidRPr="008A769D" w:rsidRDefault="008A769D" w:rsidP="00530A4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РОССИЙСКОЙ ФЕДЕРАЦИИ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cr/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cr/>
            </w:r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ИНСТРУКЦИЯ</w:t>
            </w:r>
          </w:p>
          <w:p w:rsidR="008A769D" w:rsidRPr="008A769D" w:rsidRDefault="008A769D" w:rsidP="00530A4B">
            <w:pPr>
              <w:widowControl/>
              <w:tabs>
                <w:tab w:val="left" w:pos="1701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по применению лекарственного препарата для медицинского применения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cr/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cr/>
            </w:r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КСАНТИНОЛА НИКОТИНАТ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cr/>
              <w:t>___________________________________________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cr/>
              <w:t>наименование лекарственного препарата</w:t>
            </w:r>
          </w:p>
          <w:p w:rsidR="008A769D" w:rsidRPr="008A769D" w:rsidRDefault="008A769D" w:rsidP="00530A4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8A769D" w:rsidRPr="008A769D" w:rsidRDefault="008A769D" w:rsidP="00530A4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Регистрационный номер: 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ЛП-003067</w:t>
            </w:r>
          </w:p>
          <w:p w:rsidR="008A769D" w:rsidRPr="008A769D" w:rsidRDefault="008A769D" w:rsidP="00530A4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Торговое название: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Ксантинола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никотинат</w:t>
            </w:r>
            <w:proofErr w:type="spellEnd"/>
          </w:p>
          <w:p w:rsidR="008A769D" w:rsidRPr="008A769D" w:rsidRDefault="008A769D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Международное непатентованное название: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ксантинола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никотинат</w:t>
            </w:r>
            <w:proofErr w:type="spellEnd"/>
          </w:p>
          <w:p w:rsidR="008A769D" w:rsidRPr="008A769D" w:rsidRDefault="008A769D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Лекарственная форма: 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таблетки 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cr/>
            </w:r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Состав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: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cr/>
            </w:r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1 таблетка содержит</w:t>
            </w:r>
          </w:p>
          <w:p w:rsidR="008A769D" w:rsidRPr="008A769D" w:rsidRDefault="008A769D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sz w:val="16"/>
                <w:szCs w:val="16"/>
                <w:u w:val="single"/>
              </w:rPr>
              <w:t>Активное вещество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:</w:t>
            </w:r>
          </w:p>
          <w:p w:rsidR="008A769D" w:rsidRPr="008A769D" w:rsidRDefault="008A769D" w:rsidP="00530A4B">
            <w:pPr>
              <w:widowControl/>
              <w:tabs>
                <w:tab w:val="left" w:pos="1501"/>
                <w:tab w:val="left" w:pos="7371"/>
              </w:tabs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Ксантинола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никотинат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– 150,</w:t>
            </w:r>
            <w:proofErr w:type="gram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0  мг</w:t>
            </w:r>
            <w:proofErr w:type="gramEnd"/>
          </w:p>
          <w:p w:rsidR="008A769D" w:rsidRPr="008A769D" w:rsidRDefault="008A769D" w:rsidP="00530A4B">
            <w:pPr>
              <w:widowControl/>
              <w:tabs>
                <w:tab w:val="left" w:pos="1501"/>
                <w:tab w:val="left" w:pos="7371"/>
              </w:tabs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sz w:val="16"/>
                <w:szCs w:val="16"/>
                <w:u w:val="single"/>
              </w:rPr>
            </w:pPr>
            <w:r w:rsidRPr="008A769D">
              <w:rPr>
                <w:rFonts w:ascii="Times New Roman" w:eastAsia="Verdana" w:hAnsi="Times New Roman" w:cs="Times New Roman"/>
                <w:sz w:val="16"/>
                <w:szCs w:val="16"/>
                <w:u w:val="single"/>
              </w:rPr>
              <w:t>Вспомогательные вещества:</w:t>
            </w:r>
          </w:p>
          <w:p w:rsidR="008A769D" w:rsidRPr="008A769D" w:rsidRDefault="008A769D" w:rsidP="00530A4B">
            <w:pPr>
              <w:widowControl/>
              <w:tabs>
                <w:tab w:val="left" w:pos="1501"/>
                <w:tab w:val="left" w:pos="7371"/>
              </w:tabs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sz w:val="16"/>
                <w:szCs w:val="16"/>
                <w:u w:val="single"/>
              </w:rPr>
            </w:pP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лактоза – 15,7 мг;</w:t>
            </w:r>
          </w:p>
          <w:p w:rsidR="008A769D" w:rsidRPr="008A769D" w:rsidRDefault="008A769D" w:rsidP="00530A4B">
            <w:pPr>
              <w:widowControl/>
              <w:tabs>
                <w:tab w:val="left" w:pos="1501"/>
                <w:tab w:val="left" w:pos="7371"/>
              </w:tabs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крахмал картофельный – 51,3 мг;</w:t>
            </w:r>
          </w:p>
          <w:p w:rsidR="008A769D" w:rsidRPr="008A769D" w:rsidRDefault="008A769D" w:rsidP="00530A4B">
            <w:pPr>
              <w:widowControl/>
              <w:tabs>
                <w:tab w:val="left" w:pos="1501"/>
                <w:tab w:val="left" w:pos="7371"/>
              </w:tabs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кальция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стеарат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– 2,3 мг;</w:t>
            </w:r>
          </w:p>
          <w:p w:rsidR="008A769D" w:rsidRPr="008A769D" w:rsidRDefault="008A769D" w:rsidP="00530A4B">
            <w:pPr>
              <w:widowControl/>
              <w:tabs>
                <w:tab w:val="left" w:pos="1501"/>
                <w:tab w:val="left" w:pos="7371"/>
              </w:tabs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повидон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поливинилпирролидон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низкомолекулярный</w:t>
            </w:r>
            <w:proofErr w:type="gram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медицинский) - 10,7 мг</w:t>
            </w:r>
          </w:p>
          <w:p w:rsidR="008A769D" w:rsidRPr="008A769D" w:rsidRDefault="008A769D" w:rsidP="00530A4B">
            <w:pPr>
              <w:widowControl/>
              <w:tabs>
                <w:tab w:val="left" w:pos="7371"/>
              </w:tabs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Описание: </w:t>
            </w:r>
            <w:proofErr w:type="gram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таблетки  белого</w:t>
            </w:r>
            <w:proofErr w:type="gram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 или  почти белого  цвета, плоскоцилиндрические, с фаской и риской.</w:t>
            </w:r>
          </w:p>
          <w:p w:rsidR="008A769D" w:rsidRPr="008A769D" w:rsidRDefault="008A769D" w:rsidP="00530A4B">
            <w:pPr>
              <w:widowControl/>
              <w:tabs>
                <w:tab w:val="left" w:pos="7371"/>
              </w:tabs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Фармакотерапевтическая группа: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Вазодилатирующее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средство.</w:t>
            </w:r>
          </w:p>
          <w:p w:rsidR="008A769D" w:rsidRPr="008A769D" w:rsidRDefault="008A769D" w:rsidP="00530A4B">
            <w:pPr>
              <w:widowControl/>
              <w:tabs>
                <w:tab w:val="left" w:pos="7371"/>
              </w:tabs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Код АТХ: 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С04А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D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02.</w:t>
            </w:r>
          </w:p>
          <w:p w:rsidR="008A769D" w:rsidRPr="008A769D" w:rsidRDefault="008A769D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Фармакологические свойства</w:t>
            </w:r>
          </w:p>
          <w:p w:rsidR="008A769D" w:rsidRPr="008A769D" w:rsidRDefault="008A769D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Фармакодинамика</w:t>
            </w:r>
            <w:proofErr w:type="spellEnd"/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cr/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Ксантинола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никотинат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обладает сосудорасширяющим и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антиагрегантным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действием. Препарат сочетает свойства теофиллина и никотиновой кислоты: вызывает расширение периферических сосудов, улучшает коллатеральное кровообращение, улучшает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оксигенацию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, усиливает окислительное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фосфорилирование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и синтез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аденозинтрифосфата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(АТФ).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Ксантинола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никотинат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улучшает мозговое кровообращение и уменьшает явления церебральной гипоксии. Препарат также активирует процессы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фибринолиза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, уменьшает вязкость крови, улучшает микроциркуляцию.</w:t>
            </w:r>
          </w:p>
          <w:p w:rsidR="008A769D" w:rsidRPr="008A769D" w:rsidRDefault="008A769D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proofErr w:type="spellStart"/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Фармакокинетика</w:t>
            </w:r>
            <w:proofErr w:type="spellEnd"/>
          </w:p>
          <w:p w:rsidR="008A769D" w:rsidRPr="00530A4B" w:rsidRDefault="008A769D" w:rsidP="00530A4B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30A4B">
              <w:rPr>
                <w:rFonts w:ascii="Times New Roman" w:eastAsia="Verdana" w:hAnsi="Times New Roman" w:cs="Times New Roman"/>
                <w:sz w:val="16"/>
                <w:szCs w:val="16"/>
              </w:rPr>
              <w:t>Ксантинола</w:t>
            </w:r>
            <w:proofErr w:type="spellEnd"/>
            <w:r w:rsidRPr="00530A4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30A4B">
              <w:rPr>
                <w:rFonts w:ascii="Times New Roman" w:eastAsia="Verdana" w:hAnsi="Times New Roman" w:cs="Times New Roman"/>
                <w:sz w:val="16"/>
                <w:szCs w:val="16"/>
              </w:rPr>
              <w:t>никотинат</w:t>
            </w:r>
            <w:proofErr w:type="spellEnd"/>
            <w:r w:rsidRPr="00530A4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быстро всасывается в пищеварительном тракте. В организме </w:t>
            </w:r>
            <w:proofErr w:type="spellStart"/>
            <w:r w:rsidRPr="00530A4B">
              <w:rPr>
                <w:rFonts w:ascii="Times New Roman" w:eastAsia="Verdana" w:hAnsi="Times New Roman" w:cs="Times New Roman"/>
                <w:sz w:val="16"/>
                <w:szCs w:val="16"/>
              </w:rPr>
              <w:t>диссоциирует</w:t>
            </w:r>
            <w:proofErr w:type="spellEnd"/>
            <w:r w:rsidRPr="00530A4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с образованием </w:t>
            </w:r>
            <w:proofErr w:type="spellStart"/>
            <w:r w:rsidRPr="00530A4B">
              <w:rPr>
                <w:rFonts w:ascii="Times New Roman" w:eastAsia="Verdana" w:hAnsi="Times New Roman" w:cs="Times New Roman"/>
                <w:sz w:val="16"/>
                <w:szCs w:val="16"/>
              </w:rPr>
              <w:t>ксантинола</w:t>
            </w:r>
            <w:proofErr w:type="spellEnd"/>
            <w:r w:rsidRPr="00530A4B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и никотиновой кислоты. Никотиновая кислота менее</w:t>
            </w:r>
          </w:p>
        </w:tc>
        <w:tc>
          <w:tcPr>
            <w:tcW w:w="3799" w:type="dxa"/>
            <w:shd w:val="clear" w:color="auto" w:fill="auto"/>
          </w:tcPr>
          <w:p w:rsidR="008A769D" w:rsidRPr="008A769D" w:rsidRDefault="008A769D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чем на 20% связывается с белками крови. Доклинические исследования на мышах показали, что соединенная с радиоактивным изотопом никотиновая кислота накапливается в печени, почках и жировой ткани. Метаболизм никотиновой кислоты происходит в печени. Существуют два пути метаболизма никотиновой кислоты: 1) образование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никотинамид-адениндинуклеотида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(НАД) с последующим превращением в 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N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метилникотинамид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и 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N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-метил-2-пиридон-5 –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карбоксамид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(основной путь метаболизма при приеме никотиновой кислоты в низких дозах) и 2) конъюгация с глицином с образованием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никотинмочевой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кислоты. Никотиновая кислоты выводится с мочой, преимущественно в виде метаболитов; при многократном приеме до 12% принятой дозы никотиновой кислоты выводится с мочой в неизмененном виде.</w:t>
            </w:r>
          </w:p>
          <w:p w:rsidR="008A769D" w:rsidRPr="008A769D" w:rsidRDefault="008A769D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Показания к применению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cr/>
              <w:t xml:space="preserve">В составе комплексной терапии при лечении облитерирующего атеросклероза и эндартериита сосудов нижних конечностей: диабетической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ангиопатии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ретинопатии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; острого тромбофлебита поверхностных и глубоких вен;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постромбофлебического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синдрома; трофических язв нижних конечностей; пролежней; синдрома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Меньера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; дерматозов, связанных с расстройством трофики сосудистого характера; острого нарушения мозгового кровообращения.</w:t>
            </w:r>
          </w:p>
          <w:p w:rsidR="00DC3C22" w:rsidRPr="00530A4B" w:rsidRDefault="00DC3C22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530A4B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Противопоказания</w:t>
            </w:r>
          </w:p>
          <w:p w:rsidR="008A769D" w:rsidRPr="008A769D" w:rsidRDefault="008A769D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Острая сердечная недостаточность, в том числе острый инфаркт миокарда; хроническая сердечная недостаточность 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II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Б-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III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степени; митральный стеноз; артериальная гипотензия; острое кровотечение; язвенная болезнь желудка и 12-и перстной кишки в стадии обострения; острая почечная недостаточность; глаукома; детский возраст; повышенная индивидуальная чувствительность к компонентам препарата, врожденная непереносимость лактозы, дефицит лактозы,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глюкозо-галактозная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мальабсорбция</w:t>
            </w:r>
            <w:proofErr w:type="spellEnd"/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</w:p>
          <w:p w:rsidR="008A769D" w:rsidRPr="008A769D" w:rsidRDefault="008A769D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8A769D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Применение при беременности и в период грудного вскармливания</w:t>
            </w:r>
          </w:p>
          <w:p w:rsidR="008A769D" w:rsidRPr="008A769D" w:rsidRDefault="008A769D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8A769D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Противопоказан в I триместре. </w:t>
            </w:r>
            <w:r w:rsidRPr="008A769D">
              <w:rPr>
                <w:rFonts w:ascii="Times New Roman" w:eastAsia="Verdana" w:hAnsi="Times New Roman" w:cs="Times New Roman"/>
                <w:sz w:val="16"/>
                <w:szCs w:val="16"/>
              </w:rPr>
              <w:t>Во втором и третьем триместре беременности и в период лактации применение препарата допустимо только при наличии абсолютных показаний и тщательном наблюдении врача.</w:t>
            </w:r>
          </w:p>
          <w:p w:rsidR="00941C20" w:rsidRPr="00530A4B" w:rsidRDefault="008A769D" w:rsidP="00530A4B">
            <w:pPr>
              <w:pStyle w:val="Style3"/>
              <w:widowControl/>
              <w:jc w:val="both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530A4B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</w:t>
            </w:r>
            <w:r w:rsidR="00941C20" w:rsidRPr="00530A4B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пособ применения и дозы</w:t>
            </w:r>
          </w:p>
          <w:p w:rsidR="008A769D" w:rsidRPr="00530A4B" w:rsidRDefault="008A769D" w:rsidP="00530A4B">
            <w:pPr>
              <w:pStyle w:val="Style3"/>
              <w:widowControl/>
              <w:jc w:val="both"/>
              <w:rPr>
                <w:rStyle w:val="FontStyle11"/>
                <w:rFonts w:ascii="Times New Roman" w:hAnsi="Times New Roman" w:cs="Times New Roman"/>
                <w:sz w:val="16"/>
                <w:szCs w:val="16"/>
              </w:rPr>
            </w:pPr>
            <w:r w:rsidRPr="00530A4B">
              <w:rPr>
                <w:rFonts w:ascii="Times New Roman" w:eastAsia="Verdana" w:hAnsi="Times New Roman" w:cs="Times New Roman"/>
                <w:sz w:val="16"/>
                <w:szCs w:val="16"/>
              </w:rPr>
              <w:t>Применяют внутрь после еды, начиная со 150 мг 3 раза в сутки, при необходимости дозу увеличивают</w:t>
            </w:r>
          </w:p>
        </w:tc>
        <w:bookmarkStart w:id="0" w:name="_GoBack"/>
        <w:bookmarkEnd w:id="0"/>
      </w:tr>
    </w:tbl>
    <w:p w:rsidR="00756CE3" w:rsidRDefault="00756CE3" w:rsidP="00D55F18">
      <w:pPr>
        <w:pStyle w:val="Style3"/>
        <w:widowControl/>
        <w:jc w:val="both"/>
        <w:rPr>
          <w:rStyle w:val="FontStyle11"/>
          <w:rFonts w:ascii="Times New Roman" w:hAnsi="Times New Roman" w:cs="Times New Roman"/>
          <w:sz w:val="16"/>
          <w:szCs w:val="16"/>
        </w:rPr>
      </w:pPr>
    </w:p>
    <w:p w:rsidR="00D72BA5" w:rsidRDefault="00D72BA5" w:rsidP="00D55F18">
      <w:pPr>
        <w:pStyle w:val="Style3"/>
        <w:widowControl/>
        <w:jc w:val="both"/>
        <w:rPr>
          <w:rStyle w:val="FontStyle11"/>
          <w:rFonts w:ascii="Times New Roman" w:hAnsi="Times New Roman" w:cs="Times New Roman"/>
          <w:sz w:val="16"/>
          <w:szCs w:val="16"/>
        </w:rPr>
      </w:pPr>
    </w:p>
    <w:p w:rsidR="00DF3C73" w:rsidRDefault="00DF3C73" w:rsidP="00D55F18">
      <w:pPr>
        <w:pStyle w:val="Style3"/>
        <w:widowControl/>
        <w:jc w:val="both"/>
        <w:rPr>
          <w:rStyle w:val="FontStyle11"/>
          <w:rFonts w:ascii="Times New Roman" w:hAnsi="Times New Roman" w:cs="Times New Roman"/>
          <w:sz w:val="16"/>
          <w:szCs w:val="16"/>
        </w:rPr>
      </w:pPr>
    </w:p>
    <w:p w:rsidR="001810B9" w:rsidRDefault="001810B9">
      <w:r>
        <w:br w:type="page"/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6487"/>
        <w:gridCol w:w="4111"/>
      </w:tblGrid>
      <w:tr w:rsidR="00474885" w:rsidTr="00474885">
        <w:tc>
          <w:tcPr>
            <w:tcW w:w="6487" w:type="dxa"/>
          </w:tcPr>
          <w:p w:rsidR="00474885" w:rsidRPr="00374D82" w:rsidRDefault="00474885" w:rsidP="00474885">
            <w:pPr>
              <w:ind w:right="-569" w:firstLine="581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11" w:type="dxa"/>
          </w:tcPr>
          <w:p w:rsidR="00474885" w:rsidRPr="00374D82" w:rsidRDefault="00474885" w:rsidP="00011D41">
            <w:pPr>
              <w:ind w:right="-569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A30F10" w:rsidRPr="00363758" w:rsidRDefault="00A30F10" w:rsidP="00DC6528">
      <w:pPr>
        <w:widowControl/>
        <w:ind w:right="1104"/>
        <w:rPr>
          <w:rFonts w:ascii="Times New Roman" w:hAnsi="Times New Roman" w:cs="Times New Roman"/>
          <w:sz w:val="16"/>
          <w:szCs w:val="16"/>
        </w:rPr>
      </w:pPr>
    </w:p>
    <w:p w:rsidR="0081486F" w:rsidRPr="00363758" w:rsidRDefault="0081486F" w:rsidP="00DC6528">
      <w:pPr>
        <w:widowControl/>
        <w:ind w:right="1104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CellMar>
          <w:top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3799"/>
        <w:gridCol w:w="3799"/>
      </w:tblGrid>
      <w:tr w:rsidR="00530A4B" w:rsidRPr="00530A4B" w:rsidTr="00530A4B">
        <w:trPr>
          <w:jc w:val="center"/>
        </w:trPr>
        <w:tc>
          <w:tcPr>
            <w:tcW w:w="3799" w:type="dxa"/>
            <w:shd w:val="clear" w:color="auto" w:fill="auto"/>
          </w:tcPr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до 300-600 мг 3 раза в сутки. Таблетки принимают, не разжевывая. По мере улучшения состояния больного дозу снижают до 150 мг 2-3 раза в сутки. Курс лечения продолжается обычно не менее 2-х месяцев. Повторный курс возможен после консультации врача.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Побочное действие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Ксантинола</w:t>
            </w:r>
            <w:proofErr w:type="spellEnd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никотинат</w:t>
            </w:r>
            <w:proofErr w:type="spellEnd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может вызывать головокружение, снижение артериального давления, общую слабость, ощущение жара, покалывание и покраснение кожи верхней части тела, особенно шеи и головы, тошноту, анорексию, диарею. Эти симптомы обычно исчезают через 10-20 минут, не требуют специального лечения и прекращения терапии данным препаратом. При проявлении нежелательных эффектов, не описанных в данной инструкции, и усилении вышеуказанных побочных эффектов при терапии данным препаратом следует немедленно сообщить об этом лечащему врачу.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При длительном назначении в высоких дозах препарат вызывает изменение толерантности к глюкозе, повышение активности «печеночных» </w:t>
            </w:r>
            <w:proofErr w:type="spellStart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трансаминаз</w:t>
            </w:r>
            <w:proofErr w:type="spellEnd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, щелочной фосфатазы, </w:t>
            </w:r>
            <w:proofErr w:type="spellStart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гиперурикемию</w:t>
            </w:r>
            <w:proofErr w:type="spellEnd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Передозировка</w:t>
            </w:r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cr/>
              <w:t xml:space="preserve">Препарат </w:t>
            </w:r>
            <w:proofErr w:type="spellStart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малотоксичен</w:t>
            </w:r>
            <w:proofErr w:type="spellEnd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. Острая передозировка </w:t>
            </w:r>
            <w:proofErr w:type="spellStart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ксантинола</w:t>
            </w:r>
            <w:proofErr w:type="spellEnd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никотината</w:t>
            </w:r>
            <w:proofErr w:type="spellEnd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сопровождается артериальной гипотензией, общей слабостью, головокружением, тахикардией, болями в животе и рвотой. При проявлении симптомов передозировки назначается симптоматическая терапия.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Взаимодействие с другими лекарственными препаратами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Во избежание резкого понижения артериального давления препарат нельзя применять одновременно с гипотензивными средствами. Нельзя сочетать с терапией ингибиторами </w:t>
            </w:r>
            <w:proofErr w:type="spellStart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моноаминоксидазы</w:t>
            </w:r>
            <w:proofErr w:type="spellEnd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(МАО), </w:t>
            </w:r>
            <w:proofErr w:type="spellStart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строфантином</w:t>
            </w:r>
            <w:proofErr w:type="spellEnd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Особые указания</w:t>
            </w:r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cr/>
            </w:r>
            <w:proofErr w:type="spellStart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Ксантинола</w:t>
            </w:r>
            <w:proofErr w:type="spellEnd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никотинат</w:t>
            </w:r>
            <w:proofErr w:type="spellEnd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вызывает «</w:t>
            </w:r>
            <w:proofErr w:type="spellStart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никотиноподобный</w:t>
            </w:r>
            <w:proofErr w:type="spellEnd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» синдром, сопровождающийся гиперестезией слизистых оболочек носа и рта (обостряет чувствительность обонятельных и вкусовых рецепторов) в связи с этим запах и вкус принимаемых во время терапии алкогольных напитков воспринимается более резким и извращенным.</w:t>
            </w:r>
          </w:p>
          <w:p w:rsidR="00507232" w:rsidRPr="00530A4B" w:rsidRDefault="002A6168" w:rsidP="00530A4B">
            <w:pPr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0A4B">
              <w:rPr>
                <w:rFonts w:ascii="Times New Roman" w:eastAsia="Verdana" w:hAnsi="Times New Roman" w:cs="Times New Roman"/>
                <w:b/>
                <w:color w:val="000000"/>
                <w:sz w:val="16"/>
                <w:szCs w:val="16"/>
              </w:rPr>
              <w:t>С</w:t>
            </w:r>
            <w:r w:rsidR="00BD6E08" w:rsidRPr="00530A4B">
              <w:rPr>
                <w:rFonts w:ascii="Times New Roman" w:eastAsia="Verdana" w:hAnsi="Times New Roman" w:cs="Times New Roman"/>
                <w:b/>
                <w:color w:val="000000"/>
                <w:sz w:val="16"/>
                <w:szCs w:val="16"/>
              </w:rPr>
              <w:t xml:space="preserve">ведения о возможном влиянии </w:t>
            </w:r>
            <w:r w:rsidRPr="00530A4B">
              <w:rPr>
                <w:rFonts w:ascii="Times New Roman" w:eastAsia="Verdana" w:hAnsi="Times New Roman" w:cs="Times New Roman"/>
                <w:b/>
                <w:color w:val="000000"/>
                <w:sz w:val="16"/>
                <w:szCs w:val="16"/>
              </w:rPr>
              <w:t>лекарственного препарата для медицинского применения на</w:t>
            </w:r>
          </w:p>
        </w:tc>
        <w:tc>
          <w:tcPr>
            <w:tcW w:w="3799" w:type="dxa"/>
            <w:shd w:val="clear" w:color="auto" w:fill="auto"/>
          </w:tcPr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b/>
                <w:color w:val="000000"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b/>
                <w:color w:val="000000"/>
                <w:sz w:val="16"/>
                <w:szCs w:val="16"/>
              </w:rPr>
              <w:t>способность управлять транспортными средствами, механизмами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Большие дозы препарата могут вызывать головокружение, слабость артериальную гипотензию, в связи с этим следует воздержаться от управления автотранспортными средствами и работы с механизмами.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168">
              <w:rPr>
                <w:rFonts w:ascii="Times New Roman" w:hAnsi="Times New Roman" w:cs="Times New Roman"/>
                <w:b/>
                <w:sz w:val="16"/>
                <w:szCs w:val="16"/>
              </w:rPr>
              <w:t>Форма выпуска</w:t>
            </w:r>
            <w:r w:rsidRPr="002A6168">
              <w:rPr>
                <w:rFonts w:ascii="Times New Roman" w:hAnsi="Times New Roman" w:cs="Times New Roman"/>
                <w:b/>
                <w:sz w:val="16"/>
                <w:szCs w:val="16"/>
              </w:rPr>
              <w:cr/>
            </w:r>
            <w:r w:rsidRPr="002A6168">
              <w:rPr>
                <w:rFonts w:ascii="Times New Roman" w:hAnsi="Times New Roman" w:cs="Times New Roman"/>
                <w:sz w:val="16"/>
                <w:szCs w:val="16"/>
              </w:rPr>
              <w:t>Таблетки, 150 мг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hAnsi="Times New Roman" w:cs="Times New Roman"/>
                <w:sz w:val="16"/>
                <w:szCs w:val="16"/>
              </w:rPr>
              <w:t>По 10 таблеток в контурную ячейковую упаковку из пленки поливинилхлоридной и фольги алюминиевой печатной лакированной.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168">
              <w:rPr>
                <w:rFonts w:ascii="Times New Roman" w:hAnsi="Times New Roman" w:cs="Times New Roman"/>
                <w:sz w:val="16"/>
                <w:szCs w:val="16"/>
              </w:rPr>
              <w:t xml:space="preserve">По 10 таблеток в контурную </w:t>
            </w:r>
            <w:proofErr w:type="spellStart"/>
            <w:r w:rsidRPr="002A6168">
              <w:rPr>
                <w:rFonts w:ascii="Times New Roman" w:hAnsi="Times New Roman" w:cs="Times New Roman"/>
                <w:sz w:val="16"/>
                <w:szCs w:val="16"/>
              </w:rPr>
              <w:t>безъячейковую</w:t>
            </w:r>
            <w:proofErr w:type="spellEnd"/>
            <w:r w:rsidRPr="002A6168">
              <w:rPr>
                <w:rFonts w:ascii="Times New Roman" w:hAnsi="Times New Roman" w:cs="Times New Roman"/>
                <w:sz w:val="16"/>
                <w:szCs w:val="16"/>
              </w:rPr>
              <w:t xml:space="preserve"> упаковку из бумаги с полимерным покрытием.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hAnsi="Times New Roman" w:cs="Times New Roman"/>
                <w:sz w:val="16"/>
                <w:szCs w:val="16"/>
              </w:rPr>
              <w:t>6 контурных ячейковых упаковок по 10 таблеток с инструкцией по применению помещают в пачку из картона коробочного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hAnsi="Times New Roman" w:cs="Times New Roman"/>
                <w:sz w:val="16"/>
                <w:szCs w:val="16"/>
              </w:rPr>
              <w:t>200, 400, 500, 600, 1000 пачек из картона коробочного помещают в коробку из картона.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hAnsi="Times New Roman" w:cs="Times New Roman"/>
                <w:sz w:val="16"/>
                <w:szCs w:val="16"/>
              </w:rPr>
              <w:t xml:space="preserve">200, 400, 500, 600, 1000 контурных </w:t>
            </w:r>
            <w:proofErr w:type="spellStart"/>
            <w:r w:rsidRPr="002A6168">
              <w:rPr>
                <w:rFonts w:ascii="Times New Roman" w:hAnsi="Times New Roman" w:cs="Times New Roman"/>
                <w:sz w:val="16"/>
                <w:szCs w:val="16"/>
              </w:rPr>
              <w:t>безъячейковых</w:t>
            </w:r>
            <w:proofErr w:type="spellEnd"/>
            <w:r w:rsidRPr="002A6168">
              <w:rPr>
                <w:rFonts w:ascii="Times New Roman" w:hAnsi="Times New Roman" w:cs="Times New Roman"/>
                <w:sz w:val="16"/>
                <w:szCs w:val="16"/>
              </w:rPr>
              <w:t xml:space="preserve"> упаковок с равным количеством инструкций по применению помещают в коробку из картона (для стационаров).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хранения</w:t>
            </w:r>
            <w:r w:rsidRPr="002A6168">
              <w:rPr>
                <w:rFonts w:ascii="Times New Roman" w:hAnsi="Times New Roman" w:cs="Times New Roman"/>
                <w:b/>
                <w:sz w:val="16"/>
                <w:szCs w:val="16"/>
              </w:rPr>
              <w:cr/>
            </w:r>
            <w:r w:rsidRPr="002A61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2A6168">
              <w:rPr>
                <w:rFonts w:ascii="Times New Roman" w:hAnsi="Times New Roman" w:cs="Times New Roman"/>
                <w:sz w:val="16"/>
                <w:szCs w:val="16"/>
              </w:rPr>
              <w:t xml:space="preserve"> сухом, защищенном от света месте, при температуре не выше 25</w:t>
            </w:r>
            <w:r w:rsidRPr="002A616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о </w:t>
            </w:r>
            <w:r w:rsidRPr="002A6168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Хранить в недоступном для детей месте. </w:t>
            </w:r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cr/>
            </w:r>
            <w:r w:rsidRPr="002A6168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Срок годности</w:t>
            </w:r>
            <w:r w:rsidRPr="002A6168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cr/>
            </w:r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4 года. 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Не использовать по истечении срока годности, указанного на упаковке.</w:t>
            </w:r>
            <w:r w:rsidRPr="002A6168">
              <w:rPr>
                <w:rFonts w:ascii="Times New Roman" w:eastAsia="Verdana" w:hAnsi="Times New Roman" w:cs="Times New Roman"/>
                <w:b/>
                <w:sz w:val="16"/>
                <w:szCs w:val="16"/>
                <w:u w:val="single"/>
              </w:rPr>
              <w:cr/>
            </w:r>
            <w:r w:rsidRPr="002A6168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 xml:space="preserve">Условия отпуска </w:t>
            </w:r>
            <w:r w:rsidRPr="002A6168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cr/>
            </w:r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Отпускают по рецепту.</w:t>
            </w:r>
          </w:p>
          <w:p w:rsidR="002A6168" w:rsidRPr="00530A4B" w:rsidRDefault="002A6168" w:rsidP="00530A4B">
            <w:pPr>
              <w:widowControl/>
              <w:tabs>
                <w:tab w:val="left" w:pos="2835"/>
                <w:tab w:val="left" w:pos="3402"/>
                <w:tab w:val="left" w:pos="7371"/>
              </w:tabs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BD6E08" w:rsidRPr="002A6168" w:rsidRDefault="00BD6E08" w:rsidP="00530A4B">
            <w:pPr>
              <w:widowControl/>
              <w:tabs>
                <w:tab w:val="left" w:pos="2835"/>
                <w:tab w:val="left" w:pos="3402"/>
                <w:tab w:val="left" w:pos="7371"/>
              </w:tabs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2A6168" w:rsidRPr="002A6168" w:rsidRDefault="002A6168" w:rsidP="00530A4B">
            <w:pPr>
              <w:widowControl/>
              <w:tabs>
                <w:tab w:val="left" w:pos="2835"/>
                <w:tab w:val="left" w:pos="3402"/>
                <w:tab w:val="left" w:pos="7371"/>
              </w:tabs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>Владелец регистрационного удостоверения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ОАО «Усолье-Сибирский </w:t>
            </w:r>
            <w:proofErr w:type="spellStart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Химфармзавод</w:t>
            </w:r>
            <w:proofErr w:type="spellEnd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»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Россия, 665462, Иркутская область, </w:t>
            </w:r>
            <w:proofErr w:type="spellStart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г.Усолье</w:t>
            </w:r>
            <w:proofErr w:type="spellEnd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-Сибирское</w:t>
            </w:r>
          </w:p>
          <w:p w:rsidR="002A6168" w:rsidRPr="00530A4B" w:rsidRDefault="002A6168" w:rsidP="00530A4B">
            <w:pPr>
              <w:widowControl/>
              <w:tabs>
                <w:tab w:val="left" w:pos="2835"/>
                <w:tab w:val="left" w:pos="3402"/>
                <w:tab w:val="left" w:pos="7371"/>
              </w:tabs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bCs/>
                <w:sz w:val="16"/>
                <w:szCs w:val="16"/>
              </w:rPr>
            </w:pPr>
          </w:p>
          <w:p w:rsidR="00BD6E08" w:rsidRPr="002A6168" w:rsidRDefault="00BD6E08" w:rsidP="00530A4B">
            <w:pPr>
              <w:widowControl/>
              <w:tabs>
                <w:tab w:val="left" w:pos="2835"/>
                <w:tab w:val="left" w:pos="3402"/>
                <w:tab w:val="left" w:pos="7371"/>
              </w:tabs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bCs/>
                <w:sz w:val="16"/>
                <w:szCs w:val="16"/>
              </w:rPr>
            </w:pP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b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Производитель/</w:t>
            </w:r>
            <w:r w:rsidRPr="002A6168">
              <w:rPr>
                <w:rFonts w:ascii="Times New Roman" w:eastAsia="Verdana" w:hAnsi="Times New Roman" w:cs="Times New Roman"/>
                <w:b/>
                <w:bCs/>
                <w:sz w:val="16"/>
                <w:szCs w:val="16"/>
              </w:rPr>
              <w:t>Организация, принимающая претензии</w:t>
            </w:r>
            <w:r w:rsidRPr="002A6168">
              <w:rPr>
                <w:rFonts w:ascii="Times New Roman" w:eastAsia="Verdana" w:hAnsi="Times New Roman" w:cs="Times New Roman"/>
                <w:b/>
                <w:sz w:val="16"/>
                <w:szCs w:val="16"/>
              </w:rPr>
              <w:t>: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ОАО «Усолье-Сибирский </w:t>
            </w:r>
            <w:proofErr w:type="spellStart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Химфармзавод</w:t>
            </w:r>
            <w:proofErr w:type="spellEnd"/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»</w:t>
            </w:r>
          </w:p>
          <w:p w:rsidR="002A6168" w:rsidRPr="002A6168" w:rsidRDefault="002A6168" w:rsidP="00530A4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Россия, 665462, Иркутская область, г. Усолье-Сибирское, северо-западная часть города, с северо-восточной стороны, в 115 м от Прибайкальской автодороги.</w:t>
            </w:r>
          </w:p>
          <w:p w:rsidR="00507232" w:rsidRPr="00530A4B" w:rsidRDefault="002A6168" w:rsidP="00530A4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A6168">
              <w:rPr>
                <w:rFonts w:ascii="Times New Roman" w:eastAsia="Verdana" w:hAnsi="Times New Roman" w:cs="Times New Roman"/>
                <w:sz w:val="16"/>
                <w:szCs w:val="16"/>
              </w:rPr>
              <w:t>тел./факс: (39543) 5-89-10 ,5-89-08</w:t>
            </w:r>
          </w:p>
        </w:tc>
      </w:tr>
    </w:tbl>
    <w:p w:rsidR="00374D82" w:rsidRDefault="00374D82" w:rsidP="00DC6528">
      <w:pPr>
        <w:widowControl/>
        <w:ind w:right="1104"/>
        <w:rPr>
          <w:rFonts w:ascii="Times New Roman" w:hAnsi="Times New Roman" w:cs="Times New Roman"/>
          <w:sz w:val="16"/>
          <w:szCs w:val="16"/>
        </w:rPr>
      </w:pPr>
    </w:p>
    <w:p w:rsidR="00DF3C73" w:rsidRDefault="00DF3C73" w:rsidP="00DC6528">
      <w:pPr>
        <w:widowControl/>
        <w:ind w:right="1104"/>
        <w:rPr>
          <w:rFonts w:ascii="Times New Roman" w:hAnsi="Times New Roman" w:cs="Times New Roman"/>
          <w:sz w:val="16"/>
          <w:szCs w:val="16"/>
        </w:rPr>
      </w:pPr>
    </w:p>
    <w:p w:rsidR="00DF3C73" w:rsidRDefault="00DF3C73" w:rsidP="00DC6528">
      <w:pPr>
        <w:widowControl/>
        <w:ind w:right="1104"/>
        <w:rPr>
          <w:rFonts w:ascii="Times New Roman" w:hAnsi="Times New Roman" w:cs="Times New Roman"/>
          <w:sz w:val="16"/>
          <w:szCs w:val="16"/>
        </w:rPr>
      </w:pPr>
    </w:p>
    <w:p w:rsidR="0081486F" w:rsidRPr="0081486F" w:rsidRDefault="0081486F" w:rsidP="0081486F">
      <w:pPr>
        <w:ind w:right="-3090" w:firstLine="850"/>
        <w:rPr>
          <w:rStyle w:val="a9"/>
          <w:rFonts w:ascii="Times New Roman" w:hAnsi="Times New Roman" w:cs="Times New Roman"/>
          <w:b w:val="0"/>
          <w:sz w:val="20"/>
          <w:szCs w:val="20"/>
        </w:rPr>
      </w:pPr>
    </w:p>
    <w:p w:rsidR="0081486F" w:rsidRPr="00E81BF2" w:rsidRDefault="0081486F" w:rsidP="00DC6528">
      <w:pPr>
        <w:widowControl/>
        <w:ind w:right="1104"/>
        <w:rPr>
          <w:rFonts w:ascii="Times New Roman" w:hAnsi="Times New Roman" w:cs="Times New Roman"/>
          <w:sz w:val="16"/>
          <w:szCs w:val="16"/>
        </w:rPr>
      </w:pPr>
    </w:p>
    <w:sectPr w:rsidR="0081486F" w:rsidRPr="00E81BF2" w:rsidSect="00B27267">
      <w:headerReference w:type="first" r:id="rId7"/>
      <w:type w:val="continuous"/>
      <w:pgSz w:w="11905" w:h="16837"/>
      <w:pgMar w:top="1134" w:right="850" w:bottom="1134" w:left="1701" w:header="720" w:footer="720" w:gutter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16" w:rsidRDefault="00F82916">
      <w:r>
        <w:separator/>
      </w:r>
    </w:p>
  </w:endnote>
  <w:endnote w:type="continuationSeparator" w:id="0">
    <w:p w:rsidR="00F82916" w:rsidRDefault="00F8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16" w:rsidRDefault="00F82916">
      <w:r>
        <w:separator/>
      </w:r>
    </w:p>
  </w:footnote>
  <w:footnote w:type="continuationSeparator" w:id="0">
    <w:p w:rsidR="00F82916" w:rsidRDefault="00F82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E0" w:rsidRDefault="00870BE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4C40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08"/>
    <w:rsid w:val="00011D41"/>
    <w:rsid w:val="000552EF"/>
    <w:rsid w:val="00097C73"/>
    <w:rsid w:val="000D7F8C"/>
    <w:rsid w:val="000F0603"/>
    <w:rsid w:val="000F2269"/>
    <w:rsid w:val="000F3209"/>
    <w:rsid w:val="001223D6"/>
    <w:rsid w:val="001546D8"/>
    <w:rsid w:val="001557F9"/>
    <w:rsid w:val="001810B9"/>
    <w:rsid w:val="0018186E"/>
    <w:rsid w:val="00223ED1"/>
    <w:rsid w:val="00290AE2"/>
    <w:rsid w:val="002A6168"/>
    <w:rsid w:val="002B3FCA"/>
    <w:rsid w:val="002F207D"/>
    <w:rsid w:val="00324121"/>
    <w:rsid w:val="00363758"/>
    <w:rsid w:val="00374D82"/>
    <w:rsid w:val="003A3F21"/>
    <w:rsid w:val="003C114B"/>
    <w:rsid w:val="0040031C"/>
    <w:rsid w:val="00401105"/>
    <w:rsid w:val="004209F1"/>
    <w:rsid w:val="00437E62"/>
    <w:rsid w:val="004567B3"/>
    <w:rsid w:val="00461B23"/>
    <w:rsid w:val="00474885"/>
    <w:rsid w:val="004D30F6"/>
    <w:rsid w:val="004E47B9"/>
    <w:rsid w:val="0050521B"/>
    <w:rsid w:val="00507232"/>
    <w:rsid w:val="00525AD4"/>
    <w:rsid w:val="00530A4B"/>
    <w:rsid w:val="00565D7C"/>
    <w:rsid w:val="00597929"/>
    <w:rsid w:val="005A7ED0"/>
    <w:rsid w:val="005C5F9F"/>
    <w:rsid w:val="005D34F2"/>
    <w:rsid w:val="005D6393"/>
    <w:rsid w:val="005E18CA"/>
    <w:rsid w:val="005E5FF2"/>
    <w:rsid w:val="00684586"/>
    <w:rsid w:val="006F6986"/>
    <w:rsid w:val="00701570"/>
    <w:rsid w:val="007030C9"/>
    <w:rsid w:val="0070712A"/>
    <w:rsid w:val="00745D22"/>
    <w:rsid w:val="00751470"/>
    <w:rsid w:val="00756CE3"/>
    <w:rsid w:val="00787808"/>
    <w:rsid w:val="0079050D"/>
    <w:rsid w:val="00796DC4"/>
    <w:rsid w:val="007D4961"/>
    <w:rsid w:val="007D5EC4"/>
    <w:rsid w:val="007E66F6"/>
    <w:rsid w:val="007F1DCF"/>
    <w:rsid w:val="0081486F"/>
    <w:rsid w:val="00870BE0"/>
    <w:rsid w:val="00897D31"/>
    <w:rsid w:val="008A769D"/>
    <w:rsid w:val="008C714D"/>
    <w:rsid w:val="008D0888"/>
    <w:rsid w:val="00941C20"/>
    <w:rsid w:val="009615C5"/>
    <w:rsid w:val="0098688A"/>
    <w:rsid w:val="009A5762"/>
    <w:rsid w:val="009F7CE7"/>
    <w:rsid w:val="00A30F10"/>
    <w:rsid w:val="00AA6D62"/>
    <w:rsid w:val="00B27267"/>
    <w:rsid w:val="00B50571"/>
    <w:rsid w:val="00B84A2D"/>
    <w:rsid w:val="00BD6E08"/>
    <w:rsid w:val="00BF26D1"/>
    <w:rsid w:val="00C12345"/>
    <w:rsid w:val="00C219B7"/>
    <w:rsid w:val="00C87605"/>
    <w:rsid w:val="00D02026"/>
    <w:rsid w:val="00D329E8"/>
    <w:rsid w:val="00D55F18"/>
    <w:rsid w:val="00D72BA5"/>
    <w:rsid w:val="00DC3C22"/>
    <w:rsid w:val="00DC5138"/>
    <w:rsid w:val="00DC6528"/>
    <w:rsid w:val="00DC68F5"/>
    <w:rsid w:val="00DF3C73"/>
    <w:rsid w:val="00E3271A"/>
    <w:rsid w:val="00E56081"/>
    <w:rsid w:val="00E65B86"/>
    <w:rsid w:val="00E75270"/>
    <w:rsid w:val="00E81BF2"/>
    <w:rsid w:val="00EC6DED"/>
    <w:rsid w:val="00EE71BD"/>
    <w:rsid w:val="00F53B0A"/>
    <w:rsid w:val="00F82916"/>
    <w:rsid w:val="00FB74DF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D3650A-0D9F-4E82-A2EC-C35F3FBE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E0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0BE0"/>
    <w:pPr>
      <w:spacing w:line="418" w:lineRule="exact"/>
    </w:pPr>
  </w:style>
  <w:style w:type="paragraph" w:customStyle="1" w:styleId="Style2">
    <w:name w:val="Style2"/>
    <w:basedOn w:val="a"/>
    <w:uiPriority w:val="99"/>
    <w:rsid w:val="00870BE0"/>
    <w:pPr>
      <w:spacing w:line="425" w:lineRule="exact"/>
      <w:ind w:firstLine="581"/>
    </w:pPr>
  </w:style>
  <w:style w:type="paragraph" w:customStyle="1" w:styleId="Style3">
    <w:name w:val="Style3"/>
    <w:basedOn w:val="a"/>
    <w:uiPriority w:val="99"/>
    <w:rsid w:val="00870BE0"/>
  </w:style>
  <w:style w:type="paragraph" w:customStyle="1" w:styleId="Style4">
    <w:name w:val="Style4"/>
    <w:basedOn w:val="a"/>
    <w:uiPriority w:val="99"/>
    <w:rsid w:val="00870BE0"/>
    <w:pPr>
      <w:spacing w:line="421" w:lineRule="exact"/>
      <w:ind w:firstLine="451"/>
    </w:pPr>
  </w:style>
  <w:style w:type="paragraph" w:customStyle="1" w:styleId="Style5">
    <w:name w:val="Style5"/>
    <w:basedOn w:val="a"/>
    <w:uiPriority w:val="99"/>
    <w:rsid w:val="00870BE0"/>
    <w:pPr>
      <w:spacing w:line="422" w:lineRule="exact"/>
    </w:pPr>
  </w:style>
  <w:style w:type="paragraph" w:customStyle="1" w:styleId="Style6">
    <w:name w:val="Style6"/>
    <w:basedOn w:val="a"/>
    <w:uiPriority w:val="99"/>
    <w:rsid w:val="00870BE0"/>
    <w:pPr>
      <w:spacing w:line="418" w:lineRule="exact"/>
      <w:ind w:firstLine="715"/>
    </w:pPr>
  </w:style>
  <w:style w:type="paragraph" w:customStyle="1" w:styleId="Style7">
    <w:name w:val="Style7"/>
    <w:basedOn w:val="a"/>
    <w:uiPriority w:val="99"/>
    <w:rsid w:val="00870BE0"/>
    <w:pPr>
      <w:spacing w:line="418" w:lineRule="exact"/>
      <w:ind w:firstLine="710"/>
    </w:pPr>
  </w:style>
  <w:style w:type="character" w:customStyle="1" w:styleId="FontStyle11">
    <w:name w:val="Font Style11"/>
    <w:uiPriority w:val="99"/>
    <w:rsid w:val="00870BE0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uiPriority w:val="99"/>
    <w:rsid w:val="00870BE0"/>
    <w:rPr>
      <w:rFonts w:ascii="Arial" w:hAnsi="Arial" w:cs="Arial"/>
      <w:sz w:val="22"/>
      <w:szCs w:val="22"/>
    </w:rPr>
  </w:style>
  <w:style w:type="character" w:customStyle="1" w:styleId="FontStyle13">
    <w:name w:val="Font Style13"/>
    <w:uiPriority w:val="99"/>
    <w:rsid w:val="00870BE0"/>
    <w:rPr>
      <w:rFonts w:ascii="Arial" w:hAnsi="Arial" w:cs="Arial"/>
      <w:i/>
      <w:i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30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30F10"/>
    <w:rPr>
      <w:rFonts w:hAnsi="Arial" w:cs="Arial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30F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30F10"/>
    <w:rPr>
      <w:rFonts w:hAnsi="Arial" w:cs="Arial"/>
      <w:sz w:val="24"/>
      <w:szCs w:val="24"/>
    </w:rPr>
  </w:style>
  <w:style w:type="paragraph" w:customStyle="1" w:styleId="a7">
    <w:name w:val="Базовый"/>
    <w:rsid w:val="00FB74D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Lohit Hindi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C87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Strong"/>
    <w:uiPriority w:val="22"/>
    <w:qFormat/>
    <w:rsid w:val="006F6986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Рыдова</dc:creator>
  <cp:keywords/>
  <dc:description/>
  <cp:lastModifiedBy>Желудкова Людмила Леонидовна</cp:lastModifiedBy>
  <cp:revision>3</cp:revision>
  <cp:lastPrinted>2013-05-29T08:03:00Z</cp:lastPrinted>
  <dcterms:created xsi:type="dcterms:W3CDTF">2018-01-12T02:38:00Z</dcterms:created>
  <dcterms:modified xsi:type="dcterms:W3CDTF">2018-01-12T02:41:00Z</dcterms:modified>
</cp:coreProperties>
</file>